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  <w:jc w:val="center"/>
      </w:pPr>
      <w:r>
        <w:rPr>
          <w:rFonts w:ascii="Aptos" w:hAnsi="Aptos"/>
          <w:b/>
          <w:sz w:val="32"/>
        </w:rPr>
        <w:t>REGULAMIN USŁUG EDUKACYJNYCH ONLINE I E-LEARNINGU</w:t>
      </w:r>
    </w:p>
    <w:p>
      <w:pPr>
        <w:spacing w:after="60"/>
        <w:jc w:val="center"/>
      </w:pPr>
      <w:r>
        <w:rPr>
          <w:rFonts w:ascii="Aptos" w:hAnsi="Aptos"/>
          <w:b/>
          <w:sz w:val="22"/>
        </w:rPr>
        <w:t>Fundacji FUTUREWAVE</w:t>
      </w:r>
    </w:p>
    <w:p>
      <w:pPr>
        <w:spacing w:after="280"/>
        <w:jc w:val="center"/>
      </w:pPr>
      <w:r>
        <w:rPr>
          <w:rFonts w:ascii="Aptos" w:hAnsi="Aptos"/>
          <w:sz w:val="22"/>
        </w:rPr>
        <w:t>ul. Kazimierza Morawskiego 5 lok. 127, 30-102 Kraków</w:t>
      </w:r>
    </w:p>
    <w:p>
      <w:pPr>
        <w:spacing w:after="160"/>
        <w:jc w:val="both"/>
      </w:pPr>
      <w:r>
        <w:rPr>
          <w:rFonts w:ascii="Aptos" w:hAnsi="Aptos"/>
          <w:sz w:val="22"/>
        </w:rPr>
        <w:t>Regulamin określa zasady świadczenia przez Fundację FUTUREWAVE usług edukacyjnych online i e-learningu. W sprawach nieuregulowanych zastosowanie mają właściwe przepisy prawa, w tym przepisy dotyczące świadczenia usług drogą elektroniczną, praw konsumenta oraz ochrony danych osobowych.</w:t>
      </w:r>
    </w:p>
    <w:p>
      <w:pPr>
        <w:pStyle w:val="Heading1"/>
      </w:pPr>
      <w:r>
        <w:t>§ 1. Postanowienia ogólne</w:t>
      </w:r>
    </w:p>
    <w:p>
      <w:pPr>
        <w:jc w:val="both"/>
      </w:pPr>
      <w:r>
        <w:t>1. Usługodawcą jest Fundacja FUTUREWAVE z siedzibą przy ul. Kazimierza Morawskiego 5 lok. 127, 30-102 Kraków, reprezentowana przez Prezesa Zarządu Artura Kustosza, dalej „Fundacja”.</w:t>
      </w:r>
    </w:p>
    <w:p>
      <w:pPr>
        <w:jc w:val="both"/>
      </w:pPr>
      <w:r>
        <w:t>2. Regulamin dotyczy w szczególności kursów, szkoleń, webinariów, warsztatów zdalnych, materiałów e-learningowych, konsultacji edukacyjnych, platform szkoleniowych oraz dokumentów potwierdzających udział lub ukończenie usługi.</w:t>
      </w:r>
    </w:p>
    <w:p>
      <w:pPr>
        <w:jc w:val="both"/>
      </w:pPr>
      <w:r>
        <w:t>3. Użytkownikiem jest osoba fizyczna, osoba prawna albo jednostka organizacyjna korzystająca z Usługi. Uczestnikiem jest osoba wskazana do udziału w Usłudze, a w przypadku osoby niepełnoletniej – osoba korzystająca z Usługi za zgodą przedstawiciela ustawowego.</w:t>
      </w:r>
    </w:p>
    <w:p>
      <w:pPr>
        <w:jc w:val="both"/>
      </w:pPr>
      <w:r>
        <w:t>4. Aktualna treść Regulaminu jest udostępniana przed zawarciem umowy lub rozpoczęciem korzystania z Usługi w sposób umożliwiający jej zapisanie i odtworzenie.</w:t>
      </w:r>
    </w:p>
    <w:p>
      <w:pPr>
        <w:pStyle w:val="Heading1"/>
      </w:pPr>
      <w:r>
        <w:t>§ 2. Rodzaje i charakter Usług</w:t>
      </w:r>
    </w:p>
    <w:p>
      <w:pPr>
        <w:jc w:val="both"/>
      </w:pPr>
      <w:r>
        <w:t>1. Fundacja może świadczyć Usługi jako:</w:t>
      </w:r>
    </w:p>
    <w:p>
      <w:pPr>
        <w:numPr>
          <w:ilvl w:val="0"/>
          <w:numId w:val="10"/>
        </w:numPr>
        <w:ind w:left="720"/>
      </w:pPr>
      <w:r>
        <w:t>nieodpłatną działalność pożytku publicznego – w szczególności otwarte materiały, wydarzenia i działania edukacyjne finansowane ze środków Fundacji, darowizn, grantów lub innych źródeł;</w:t>
      </w:r>
    </w:p>
    <w:p>
      <w:pPr>
        <w:numPr>
          <w:ilvl w:val="0"/>
          <w:numId w:val="10"/>
        </w:numPr>
        <w:ind w:left="720"/>
      </w:pPr>
      <w:r>
        <w:t>odpłatną działalność pożytku publicznego – w zakresie przewidzianym uchwałą Zarządu mapującą działalność Fundacji i obowiązującymi przepisami;</w:t>
      </w:r>
    </w:p>
    <w:p>
      <w:pPr>
        <w:numPr>
          <w:ilvl w:val="0"/>
          <w:numId w:val="10"/>
        </w:numPr>
        <w:ind w:left="720"/>
      </w:pPr>
      <w:r>
        <w:t>działalność gospodarczą – w zakresie przewidzianym uchwałą Zarządu mapującą działalność Fundacji, w szczególności odpłatne szkolenia, materiały, narzędzia, usługi audytowe, doradcze, badawcze i analityczne związane z edukacją online.</w:t>
      </w:r>
    </w:p>
    <w:p>
      <w:pPr>
        <w:jc w:val="both"/>
      </w:pPr>
      <w:r>
        <w:t>2. Charakter konkretnej Usługi, jej cena, zakres, termin, grupa odbiorców, warunki udziału oraz ewentualne zasady finansowania są wskazywane w opisie kursu lub ofercie.</w:t>
      </w:r>
    </w:p>
    <w:p>
      <w:pPr>
        <w:jc w:val="both"/>
      </w:pPr>
      <w:r>
        <w:t>3. Sposób rozliczenia podatkowego, w tym ewentualne zastosowanie zwolnienia albo opodatkowania VAT, zależy od charakteru konkretnej Usługi oraz aktualnie obowiązujących przepisów. Informacja w tym zakresie jest przedstawiana w ofercie, dokumencie sprzedaży albo w toku procesu płatności.</w:t>
      </w:r>
    </w:p>
    <w:p>
      <w:pPr>
        <w:pStyle w:val="Heading1"/>
      </w:pPr>
      <w:r>
        <w:t>§ 3. Rejestracja i zawarcie umowy</w:t>
      </w:r>
    </w:p>
    <w:p>
      <w:pPr>
        <w:jc w:val="both"/>
      </w:pPr>
      <w:r>
        <w:t>1. Rejestracja następuje przez formularz elektroniczny, wiadomość e-mail, platformę szkoleniową albo w inny sposób wskazany w opisie Usługi.</w:t>
      </w:r>
    </w:p>
    <w:p>
      <w:pPr>
        <w:jc w:val="both"/>
      </w:pPr>
      <w:r>
        <w:t>2. Użytkownik podaje dane prawdziwe, kompletne i aktualne oraz potwierdza zapoznanie się z Regulaminem. Fundacja może odmówić przyjęcia zgłoszenia, jeżeli dane są niepełne, udział byłby sprzeczny z warunkami Usługi lub istnieje uzasadnione ryzyko nadużycia.</w:t>
      </w:r>
    </w:p>
    <w:p>
      <w:pPr>
        <w:jc w:val="both"/>
      </w:pPr>
      <w:r>
        <w:t>3. Umowa o świadczenie Usługi zostaje zawarta z chwilą potwierdzenia przyjęcia zgłoszenia przez Fundację, a dla Usługi odpłatnej – o ile oferta nie stanowi inaczej – po dokonaniu skutecznej płatności lub przyjęciu zamówienia z obowiązkiem zapłaty.</w:t>
      </w:r>
    </w:p>
    <w:p>
      <w:pPr>
        <w:jc w:val="both"/>
      </w:pPr>
      <w:r>
        <w:t>4. Dostęp do materiałów cyfrowych może być udostępniony niezwłocznie po zawarciu umowy albo w terminie wskazanym w opisie Usługi.</w:t>
      </w:r>
    </w:p>
    <w:p>
      <w:pPr>
        <w:pStyle w:val="Heading1"/>
      </w:pPr>
      <w:r>
        <w:t>§ 4. Dostęp do platformy i wymagania techniczne</w:t>
      </w:r>
    </w:p>
    <w:p>
      <w:pPr>
        <w:jc w:val="both"/>
      </w:pPr>
      <w:r>
        <w:t>1. Dostęp do platformy lub materiałów może wymagać utworzenia konta, aktywnego adresu e-mail, urządzenia z dostępem do Internetu, aktualnej przeglądarki internetowej, możliwości odtwarzania plików audio-wideo oraz oprogramowania umożliwiającego udział w spotkaniach online.</w:t>
      </w:r>
    </w:p>
    <w:p>
      <w:pPr>
        <w:jc w:val="both"/>
      </w:pPr>
      <w:r>
        <w:t>2. Użytkownik odpowiada za zapewnienie po swojej stronie wymagań technicznych, bezpieczeństwa urządzenia i poufności danych dostępowych. Zabronione jest udostępnianie konta, haseł, linków dostępowych lub materiałów osobom nieuprawnionym.</w:t>
      </w:r>
    </w:p>
    <w:p>
      <w:pPr>
        <w:jc w:val="both"/>
      </w:pPr>
      <w:r>
        <w:t>3. Fundacja może prowadzić prace techniczne, aktualizacje i przerwy serwisowe, w miarę możliwości informując o nich z wyprzedzeniem. Przerwa niezbędna dla bezpieczeństwa lub prawidłowego działania Usługi nie stanowi sama w sobie nienależytego wykonania umowy.</w:t>
      </w:r>
    </w:p>
    <w:p>
      <w:pPr>
        <w:pStyle w:val="Heading1"/>
      </w:pPr>
      <w:r>
        <w:t>§ 5. Dostępność cyfrowa</w:t>
      </w:r>
    </w:p>
    <w:p>
      <w:pPr>
        <w:jc w:val="both"/>
      </w:pPr>
      <w:r>
        <w:t>1. Fundacja dąży do zapewniania dostępności cyfrowej Usług, w szczególności przez stosowanie czytelnej struktury treści, właściwych kontrastów, materiałów tekstowych, napisów lub transkrypcji, gdy jest to możliwe i uzasadnione charakterem Usługi.</w:t>
      </w:r>
    </w:p>
    <w:p>
      <w:pPr>
        <w:jc w:val="both"/>
      </w:pPr>
      <w:r>
        <w:t>2. Uczestnik może zgłosić indywidualną potrzebę dostępności przed rozpoczęciem Usługi na adres wskazany w opisie kursu. Fundacja rozpatruje zgłoszenie z uwzględnieniem realnych możliwości organizacyjnych, technicznych, prawnych i charakteru materiałów.</w:t>
      </w:r>
    </w:p>
    <w:p>
      <w:pPr>
        <w:jc w:val="both"/>
      </w:pPr>
      <w:r>
        <w:t>3. Fundacja poinformuje zgłaszającego o możliwym sposobie wsparcia albo o ograniczeniach uniemożliwiających wdrożenie danego rozwiązania.</w:t>
      </w:r>
    </w:p>
    <w:p>
      <w:pPr>
        <w:pStyle w:val="Heading1"/>
      </w:pPr>
      <w:r>
        <w:t>§ 6. Obowiązki Użytkownika i zasady korzystania</w:t>
      </w:r>
    </w:p>
    <w:p>
      <w:pPr>
        <w:jc w:val="both"/>
      </w:pPr>
      <w:r>
        <w:t>1. Użytkownik zobowiązuje się korzystać z Usług zgodnie z Regulaminem, prawem, dobrymi obyczajami oraz prawami innych osób.</w:t>
      </w:r>
    </w:p>
    <w:p>
      <w:pPr>
        <w:jc w:val="both"/>
      </w:pPr>
      <w:r>
        <w:t>2. Zakazane jest w szczególności:</w:t>
      </w:r>
    </w:p>
    <w:p>
      <w:pPr>
        <w:numPr>
          <w:ilvl w:val="0"/>
          <w:numId w:val="11"/>
        </w:numPr>
        <w:ind w:left="720"/>
      </w:pPr>
      <w:r>
        <w:t>naruszanie praw autorskich, dóbr osobistych, prywatności lub bezpieczeństwa Fundacji, prowadzących albo innych Uczestników;</w:t>
      </w:r>
    </w:p>
    <w:p>
      <w:pPr>
        <w:numPr>
          <w:ilvl w:val="0"/>
          <w:numId w:val="11"/>
        </w:numPr>
        <w:ind w:left="720"/>
      </w:pPr>
      <w:r>
        <w:t>rejestrowanie, kopiowanie, rozpowszechnianie, odsprzedawanie lub publiczne udostępnianie zajęć i materiałów bez uprzedniej zgody Fundacji, z wyjątkiem przypadków dozwolonych bezwzględnie obowiązującym prawem;</w:t>
      </w:r>
    </w:p>
    <w:p>
      <w:pPr>
        <w:numPr>
          <w:ilvl w:val="0"/>
          <w:numId w:val="11"/>
        </w:numPr>
        <w:ind w:left="720"/>
      </w:pPr>
      <w:r>
        <w:t>podejmowanie działań zakłócających pracę platformy, obchodzenie zabezpieczeń, automatyczne pobieranie treści lub uzyskiwanie nieuprawnionego dostępu;</w:t>
      </w:r>
    </w:p>
    <w:p>
      <w:pPr>
        <w:numPr>
          <w:ilvl w:val="0"/>
          <w:numId w:val="11"/>
        </w:numPr>
        <w:ind w:left="720"/>
      </w:pPr>
      <w:r>
        <w:t>publikowanie treści bezprawnych, obraźliwych, dyskryminujących, reklamowych lub naruszających zasady współżycia społecznego;</w:t>
      </w:r>
    </w:p>
    <w:p>
      <w:pPr>
        <w:numPr>
          <w:ilvl w:val="0"/>
          <w:numId w:val="11"/>
        </w:numPr>
        <w:ind w:left="720"/>
      </w:pPr>
      <w:r>
        <w:t>posługiwanie się cudzą tożsamością, przekazywanie danych dostępowych lub zgłaszanie do Usługi osób bez ich wiedzy i wymaganych zgód.</w:t>
      </w:r>
    </w:p>
    <w:p>
      <w:pPr>
        <w:pStyle w:val="Heading1"/>
      </w:pPr>
      <w:r>
        <w:t>§ 7. Materiały, prawa autorskie i wizerunek</w:t>
      </w:r>
    </w:p>
    <w:p>
      <w:pPr>
        <w:jc w:val="both"/>
      </w:pPr>
      <w:r>
        <w:t>1. Materiały udostępniane w ramach Usługi, w tym nagrania, prezentacje, teksty, testy, grafiki i oprogramowanie, stanowią własność Fundacji, prowadzących lub innych uprawnionych podmiotów i podlegają ochronie prawnej.</w:t>
      </w:r>
    </w:p>
    <w:p>
      <w:pPr>
        <w:jc w:val="both"/>
      </w:pPr>
      <w:r>
        <w:t>2. Z chwilą udostępnienia materiałów Użytkownik otrzymuje niewyłączną, niezbywalną i nieprzenoszalną licencję na korzystanie z nich wyłącznie na własny użytek edukacyjny, w zakresie i czasie wskazanym w opisie Usługi.</w:t>
      </w:r>
    </w:p>
    <w:p>
      <w:pPr>
        <w:jc w:val="both"/>
      </w:pPr>
      <w:r>
        <w:t>3. Utrwalanie lub rozpowszechnianie wizerunku i wypowiedzi Uczestników może nastąpić wyłącznie na zasadach wynikających z przepisów prawa oraz odrębnie pozyskanych zgód, jeżeli są wymagane.</w:t>
      </w:r>
    </w:p>
    <w:p>
      <w:pPr>
        <w:pStyle w:val="Heading1"/>
      </w:pPr>
      <w:r>
        <w:t>§ 8. Płatności, rezygnacja i zmiany Usługi</w:t>
      </w:r>
    </w:p>
    <w:p>
      <w:pPr>
        <w:jc w:val="both"/>
      </w:pPr>
      <w:r>
        <w:t>1. Ceny, terminy i sposoby płatności są podawane w opisie Usługi. Jeżeli oferta nie stanowi inaczej, płatność następuje przed rozpoczęciem Usługi.</w:t>
      </w:r>
    </w:p>
    <w:p>
      <w:pPr>
        <w:jc w:val="both"/>
      </w:pPr>
      <w:r>
        <w:t>2. Fundacja wystawia dokument sprzedaży zgodnie z obowiązującymi przepisami i danymi przekazanymi przez zamawiającego.</w:t>
      </w:r>
    </w:p>
    <w:p>
      <w:pPr>
        <w:jc w:val="both"/>
      </w:pPr>
      <w:r>
        <w:t>3. Zasady rezygnacji, zwrotów oraz ewentualnego prawa odstąpienia są wskazywane w opisie konkretnej Usługi, z uwzględnieniem przepisów bezwzględnie obowiązujących, w tym zasad dotyczących treści lub usług cyfrowych.</w:t>
      </w:r>
    </w:p>
    <w:p>
      <w:pPr>
        <w:jc w:val="both"/>
      </w:pPr>
      <w:r>
        <w:t>4. Fundacja może zmienić termin, prowadzącego lub techniczną formę realizacji Usługi z ważnych przyczyn, w szczególności organizacyjnych, bezpieczeństwa, niedostępności prowadzącego lub awarii technicznej. O istotnej zmianie Fundacja poinformuje Użytkownika i, gdy jest to zasadne, zaproponuje rozwiązanie zastępcze.</w:t>
      </w:r>
    </w:p>
    <w:p>
      <w:pPr>
        <w:pStyle w:val="Heading1"/>
      </w:pPr>
      <w:r>
        <w:t>§ 9. Certyfikaty i zaświadczenia</w:t>
      </w:r>
    </w:p>
    <w:p>
      <w:pPr>
        <w:jc w:val="both"/>
      </w:pPr>
      <w:r>
        <w:t>1. Fundacja może wydać certyfikat, zaświadczenie lub potwierdzenie udziału, jeżeli przewiduje to opis Usługi.</w:t>
      </w:r>
    </w:p>
    <w:p>
      <w:pPr>
        <w:jc w:val="both"/>
      </w:pPr>
      <w:r>
        <w:t>2. Warunkami wydania dokumentu mogą być w szczególności: rejestracja, potwierdzona obecność, ukończenie wymaganych modułów, zaliczenie testu lub terminowe uregulowanie płatności. Dokument ma charakter wskazany w opisie Usługi i nie potwierdza kwalifikacji zawodowych, jeżeli wyraźnie nie wynika to z odrębnych przepisów lub oferty.</w:t>
      </w:r>
    </w:p>
    <w:p>
      <w:pPr>
        <w:pStyle w:val="Heading1"/>
      </w:pPr>
      <w:r>
        <w:t>§ 10. Usługi dla małoletnich</w:t>
      </w:r>
    </w:p>
    <w:p>
      <w:pPr>
        <w:jc w:val="both"/>
      </w:pPr>
      <w:r>
        <w:t>1. Udział osoby małoletniej wymaga zgłoszenia i zgody przedstawiciela ustawowego, chyba że przepisy prawa pozwalają na samodzielne dokonanie danej czynności przez małoletniego.</w:t>
      </w:r>
    </w:p>
    <w:p>
      <w:pPr>
        <w:jc w:val="both"/>
      </w:pPr>
      <w:r>
        <w:t>2. Przedstawiciel ustawowy odpowiada za prawidłowość danych, zapewnienie możliwości udziału oraz nadzór odpowiedni do wieku, charakteru Usługi i potrzeb małoletniego.</w:t>
      </w:r>
    </w:p>
    <w:p>
      <w:pPr>
        <w:pStyle w:val="Heading1"/>
      </w:pPr>
      <w:r>
        <w:t>§ 11. Dane osobowe</w:t>
      </w:r>
    </w:p>
    <w:p>
      <w:pPr>
        <w:jc w:val="both"/>
      </w:pPr>
      <w:r>
        <w:t>1. Administratorem danych osobowych przetwarzanych w związku z Usługami jest Fundacja FUTUREWAVE. Dane są przetwarzane w celu obsługi zgłoszenia, zawarcia i wykonania umowy, rozliczeń, komunikacji, obsługi reklamacji oraz realizacji obowiązków prawnych.</w:t>
      </w:r>
    </w:p>
    <w:p>
      <w:pPr>
        <w:jc w:val="both"/>
      </w:pPr>
      <w:r>
        <w:t>2. Szczegółowe informacje o przetwarzaniu danych, podstawach prawnych, okresach przechowywania, odbiorcach danych oraz prawach osób, których dane dotyczą, Fundacja przekazuje w klauzuli informacyjnej dostępnej przy zgłoszeniu lub na platformie.</w:t>
      </w:r>
    </w:p>
    <w:p>
      <w:pPr>
        <w:pStyle w:val="Heading1"/>
      </w:pPr>
      <w:r>
        <w:t>§ 12. Reklamacje</w:t>
      </w:r>
    </w:p>
    <w:p>
      <w:pPr>
        <w:jc w:val="both"/>
      </w:pPr>
      <w:r>
        <w:t>1. Reklamację dotyczącą Usługi można złożyć w formie elektronicznej lub pisemnej, na dane kontaktowe wskazane w opisie Usługi albo na adres siedziby Fundacji.</w:t>
      </w:r>
    </w:p>
    <w:p>
      <w:pPr>
        <w:jc w:val="both"/>
      </w:pPr>
      <w:r>
        <w:t>2. Reklamacja powinna zawierać co najmniej dane zgłaszającego, nazwę Usługi, opis zastrzeżeń, datę zdarzenia oraz oczekiwany sposób rozwiązania sprawy. Brak wszystkich danych nie wyłącza rozpatrzenia reklamacji, jeżeli jest to możliwe.</w:t>
      </w:r>
    </w:p>
    <w:p>
      <w:pPr>
        <w:jc w:val="both"/>
      </w:pPr>
      <w:r>
        <w:t>3. Fundacja udzieli odpowiedzi bez zbędnej zwłoki, co do zasady w terminie 14 dni od otrzymania kompletnej reklamacji. Jeżeli sprawa wymaga dodatkowych ustaleń, Fundacja poinformuje o tym zgłaszającego.</w:t>
      </w:r>
    </w:p>
    <w:p>
      <w:pPr>
        <w:pStyle w:val="Heading1"/>
      </w:pPr>
      <w:r>
        <w:t>§ 13. Zawieszenie dostępu i rozwiązanie umowy</w:t>
      </w:r>
    </w:p>
    <w:p>
      <w:pPr>
        <w:jc w:val="both"/>
      </w:pPr>
      <w:r>
        <w:t>1. Fundacja może czasowo zawiesić dostęp do Usługi albo rozwiązać umowę ze skutkiem natychmiastowym, jeżeli Użytkownik rażąco narusza Regulamin, w szczególności dopuszcza się nadużyć określonych w § 6, narusza prawa autorskie lub nie reguluje należności mimo wezwania, o ile jest ono wymagane.</w:t>
      </w:r>
    </w:p>
    <w:p>
      <w:pPr>
        <w:jc w:val="both"/>
      </w:pPr>
      <w:r>
        <w:t>2. Przed zastosowaniem środka Fundacja, gdy pozwala na to charakter naruszenia, wezwie Użytkownika do zaprzestania naruszeń i wyznaczy odpowiedni termin. Nie dotyczy to sytuacji wymagających niezwłocznej ochrony bezpieczeństwa, praw osób trzecich lub infrastruktury technicznej.</w:t>
      </w:r>
    </w:p>
    <w:p>
      <w:pPr>
        <w:jc w:val="both"/>
      </w:pPr>
      <w:r>
        <w:t>3. Rozwiązanie umowy nie narusza uprawnienia Fundacji do dochodzenia roszczeń wynikających z naruszenia prawa lub Regulaminu.</w:t>
      </w:r>
    </w:p>
    <w:p>
      <w:pPr>
        <w:pStyle w:val="Heading1"/>
      </w:pPr>
      <w:r>
        <w:t>§ 14. Postanowienia końcowe</w:t>
      </w:r>
    </w:p>
    <w:p>
      <w:pPr>
        <w:jc w:val="both"/>
      </w:pPr>
      <w:r>
        <w:t>1. Fundacja może zmienić Regulamin z ważnych przyczyn, w szczególności zmiany przepisów, rozwoju Usług, wymagań bezpieczeństwa lub zmian organizacyjnych. Do umów już zawartych stosuje się wersję Regulaminu obowiązującą w chwili zawarcia umowy, chyba że zmiana jest wymagana prawem albo Użytkownik zaakceptuje nową wersję.</w:t>
      </w:r>
    </w:p>
    <w:p>
      <w:pPr>
        <w:jc w:val="both"/>
      </w:pPr>
      <w:r>
        <w:t>2. Regulamin wchodzi w życie z dniem jego opublikowania przez Fundację.</w:t>
      </w:r>
    </w:p>
    <w:p>
      <w:pPr>
        <w:pStyle w:val="Heading1"/>
      </w:pPr>
      <w:r>
        <w:t>Załącznik nr 1 – Wzór opisu kursu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1" w:color="808080"/>
          <w:left w:val="single" w:sz="4" w:space="1" w:color="808080"/>
          <w:bottom w:val="single" w:sz="4" w:space="1" w:color="808080"/>
          <w:right w:val="single" w:sz="4" w:space="1" w:color="808080"/>
          <w:insideH w:val="single" w:sz="4" w:space="1" w:color="808080"/>
          <w:insideV w:val="single" w:sz="4" w:space="1" w:color="808080"/>
        </w:tblBorders>
      </w:tblPr>
      <w:tblGrid>
        <w:gridCol w:w="4320"/>
        <w:gridCol w:w="4320"/>
      </w:tblGrid>
      <w:tr>
        <w:tc>
          <w:tcPr>
            <w:tcW w:type="dxa" w:w="2592"/>
          </w:tcPr>
          <w:p>
            <w:r>
              <w:rPr>
                <w:b w:val="0"/>
              </w:rPr>
              <w:t>Nazwa Usługi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Organizator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Fundacja FUTUREWAVE, ul. Kazimierza Morawskiego 5 lok. 127, 30-102 Kraków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Charakter Usługi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[nieodpłatna / odpłatna działalność statutowa / działalność gospodarcza – zgodnie z uchwałą mapującą]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Cel i zakres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Termin i forma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[wpisać: data, godziny, platforma / tryb]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Grupa odbiorców i warunki udziału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Wymagania techniczne i dostępność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Cena i płatność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 albo „usługa bezpłatna”]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Certyfikat / zaświadczenie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 warunki wydania albo „nie dotyczy”]</w:t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</w:rPr>
              <w:t>Kontakt i reklamacje</w:t>
            </w:r>
          </w:p>
        </w:tc>
        <w:tc>
          <w:tcPr>
            <w:tcW w:type="dxa" w:w="7056"/>
          </w:tcPr>
          <w:p>
            <w:r>
              <w:rPr>
                <w:b w:val="0"/>
              </w:rPr>
              <w:t>[wpisać]</w:t>
            </w:r>
          </w:p>
        </w:tc>
      </w:tr>
    </w:tbl>
    <w:p>
      <w:pPr>
        <w:pStyle w:val="Heading1"/>
      </w:pPr>
      <w:r>
        <w:t>Załącznik nr 2 – Wzór zgłoszenia reklamacyjnego</w:t>
      </w:r>
    </w:p>
    <w:p>
      <w:pPr>
        <w:spacing w:after="60"/>
      </w:pPr>
      <w:r>
        <w:t>1. Imię i nazwisko / nazwa zgłaszającego: [........................................................]</w:t>
      </w:r>
    </w:p>
    <w:p>
      <w:pPr>
        <w:spacing w:after="60"/>
      </w:pPr>
      <w:r>
        <w:t>2. Dane kontaktowe (e-mail, telefon): [........................................................]</w:t>
      </w:r>
    </w:p>
    <w:p>
      <w:pPr>
        <w:spacing w:after="60"/>
      </w:pPr>
      <w:r>
        <w:t>3. Nazwa Usługi i termin jej realizacji: [........................................................]</w:t>
      </w:r>
    </w:p>
    <w:p>
      <w:pPr>
        <w:spacing w:after="60"/>
      </w:pPr>
      <w:r>
        <w:t>4. Opis zastrzeżeń i data zdarzenia: [........................................................]</w:t>
      </w:r>
    </w:p>
    <w:p>
      <w:pPr>
        <w:spacing w:after="60"/>
      </w:pPr>
      <w:r>
        <w:t>5. Żądanie lub oczekiwany sposób rozwiązania sprawy: [........................................................]</w:t>
      </w:r>
    </w:p>
    <w:p>
      <w:pPr>
        <w:spacing w:after="60"/>
      </w:pPr>
      <w:r>
        <w:t>6. Załączniki (jeżeli są): [........................................................]</w:t>
      </w:r>
    </w:p>
    <w:p>
      <w:pPr>
        <w:spacing w:after="60"/>
      </w:pPr>
      <w:r>
        <w:t>Data i podpis / imię i nazwisko osoby zgłaszającej: [........................................................]</w:t>
      </w:r>
    </w:p>
    <w:sectPr w:rsidR="00FC693F" w:rsidRPr="0006063C" w:rsidSect="00034616">
      <w:footerReference w:type="default" r:id="rId9"/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1" w:color="808080"/>
      </w:pBdr>
      <w:spacing w:before="80"/>
      <w:jc w:val="center"/>
    </w:pPr>
    <w:r>
      <w:rPr>
        <w:rFonts w:ascii="Aptos" w:hAnsi="Aptos"/>
        <w:sz w:val="18"/>
      </w:rPr>
      <w:t xml:space="preserve">Fundacja FUTUREWAVE  |  Strona </w:t>
    </w:r>
    <w:r>
      <w:rPr>
        <w:rFonts w:ascii="Aptos" w:hAnsi="Aptos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lowerLetter"/>
      <w:lvlText w:val="%1)"/>
      <w:lvlJc w:val="left"/>
    </w:lvl>
  </w:abstractNum>
  <w:abstractNum w:abstractNumId="10">
    <w:multiLevelType w:val="singleLevel"/>
    <w:lvl w:ilvl="0">
      <w:start w:val="1"/>
      <w:numFmt w:val="lowerLetter"/>
      <w:lvlText w:val="%1)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60" w:line="276" w:lineRule="auto"/>
      <w:ind w:left="720"/>
      <w:contextualSpacing/>
    </w:pPr>
    <w:rPr>
      <w:rFonts w:ascii="Aptos" w:hAnsi="Aptos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